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2" w:rsidRDefault="00F44342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342" w:rsidRDefault="00F44342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67068"/>
            <wp:effectExtent l="0" t="0" r="5080" b="1270"/>
            <wp:docPr id="1" name="Рисунок 1" descr="H:\надя 2\img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дя 2\img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342" w:rsidRDefault="00F44342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P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:rsidR="007A6570" w:rsidRP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</w:t>
      </w:r>
      <w:r w:rsidRPr="007A6570">
        <w:rPr>
          <w:rFonts w:ascii="Times New Roman" w:hAnsi="Times New Roman" w:cs="Times New Roman"/>
          <w:sz w:val="28"/>
          <w:szCs w:val="28"/>
        </w:rPr>
        <w:t xml:space="preserve"> по социально-бытовой ориентировке</w:t>
      </w: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с </w:t>
      </w:r>
      <w:r>
        <w:rPr>
          <w:rFonts w:ascii="Times New Roman" w:hAnsi="Times New Roman" w:cs="Times New Roman"/>
          <w:sz w:val="28"/>
          <w:szCs w:val="28"/>
        </w:rPr>
        <w:t>ОВЗ</w:t>
      </w: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 воспитатель Ульянова Надежда Александровна</w:t>
      </w: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570" w:rsidRPr="007A6570" w:rsidRDefault="007A6570" w:rsidP="007A6570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A6570"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 у детей старшего дошкольного возраста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A6570">
        <w:rPr>
          <w:rFonts w:ascii="Times New Roman" w:hAnsi="Times New Roman" w:cs="Times New Roman"/>
          <w:sz w:val="28"/>
          <w:szCs w:val="28"/>
        </w:rPr>
        <w:t xml:space="preserve"> актуализировать, систематизировать и расширять представления детей о празднике – Дне Победы. Воспитывать уважение к ветеранам Великой Отечественной войны, желание заботиться о них. Прививать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 xml:space="preserve">чувство гордости к истории нашей Родины. Развивать </w:t>
      </w:r>
      <w:proofErr w:type="gramStart"/>
      <w:r w:rsidRPr="007A6570">
        <w:rPr>
          <w:rFonts w:ascii="Times New Roman" w:hAnsi="Times New Roman" w:cs="Times New Roman"/>
          <w:sz w:val="28"/>
          <w:szCs w:val="28"/>
        </w:rPr>
        <w:t>конструктивный</w:t>
      </w:r>
      <w:proofErr w:type="gramEnd"/>
      <w:r w:rsidRPr="007A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570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7A6570">
        <w:rPr>
          <w:rFonts w:ascii="Times New Roman" w:hAnsi="Times New Roman" w:cs="Times New Roman"/>
          <w:sz w:val="28"/>
          <w:szCs w:val="28"/>
        </w:rPr>
        <w:t>, зрительно-двигательную координацию. Активизировать и расширять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словарный запас по данной теме.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7A6570">
        <w:rPr>
          <w:rFonts w:ascii="Times New Roman" w:hAnsi="Times New Roman" w:cs="Times New Roman"/>
          <w:sz w:val="28"/>
          <w:szCs w:val="28"/>
        </w:rPr>
        <w:t xml:space="preserve"> сюжетные картинки по теме, CD-диск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«Военные песни», пилотки на каждого ребёнка, боевые реальные медали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и ордена, лупы, альбомный лист, цветные карандаши, карточки с точками,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палочки.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Последовательность действий.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570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7A6570">
        <w:rPr>
          <w:rFonts w:ascii="Times New Roman" w:hAnsi="Times New Roman" w:cs="Times New Roman"/>
          <w:sz w:val="28"/>
          <w:szCs w:val="28"/>
        </w:rPr>
        <w:t>. Звучит песня «День Победы».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Почему сегодня на занятии прозвучала эта песня? (Ответы детей).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9 Мая мы вместе со всей нашей страной отмечаем один из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великих праздников – День Победы.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А кто помнит, что это за победа, над кем? (Над фашистскими захватчиками).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6570">
        <w:rPr>
          <w:rFonts w:ascii="Times New Roman" w:hAnsi="Times New Roman" w:cs="Times New Roman"/>
          <w:sz w:val="28"/>
          <w:szCs w:val="28"/>
        </w:rPr>
        <w:t xml:space="preserve"> лет назад закончилась Великая Отечественная война. Много сделал наш народ для того, чтобы мы жили под мирным небом. Мы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помнить великий подвиг людей, погибших за наше светлое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Многим героям стоят памятники по всей стране, их именами названы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улицы наших городов. И в нашем городе есть памятник погибшим героям,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в их честь горит Вечный огонь, куда люди приносят живые цветы, где проходят митинги, и люди чтят память о тех, кто завоевал для них победу.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Что это за памятник? (Мемориал).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A6570">
        <w:rPr>
          <w:rFonts w:ascii="Times New Roman" w:hAnsi="Times New Roman" w:cs="Times New Roman"/>
          <w:sz w:val="28"/>
          <w:szCs w:val="28"/>
        </w:rPr>
        <w:t xml:space="preserve"> выставляет фото с изображением Мемориального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комплекса.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Вы узнали этот памятник? Как он называется? (Ответы детей).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 xml:space="preserve">какой улице находится этот памятник? 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Ребята, скажите, какой формы Мемориальный комплекс? (Ответы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детей: памятник имеет форму конуса).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Прошло много лет после этой 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но люди помнят о героях, их подвигах; им посвящено много фильмов, картин, рассказов, песен, стихов.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Почтим память погибшим в годы Великой Отечественной войны минутой молчания (у педагога в руках зажженная свеча). Пламя свечи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потухнуть, но их подвиг останется в нашей памяти навсегда.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Пятиконечная звезда. У каждой армии на военной технике был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опознавательный знак. Какой опознавательный знак был у фашистской армии? (Черный крест). А у нашей Армии? (Красная пятиконечная звезда).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A6570">
        <w:rPr>
          <w:rFonts w:ascii="Times New Roman" w:hAnsi="Times New Roman" w:cs="Times New Roman"/>
          <w:sz w:val="28"/>
          <w:szCs w:val="28"/>
        </w:rPr>
        <w:t xml:space="preserve"> предлагает выложить из 10 палочек </w:t>
      </w:r>
      <w:proofErr w:type="gramStart"/>
      <w:r w:rsidRPr="007A6570">
        <w:rPr>
          <w:rFonts w:ascii="Times New Roman" w:hAnsi="Times New Roman" w:cs="Times New Roman"/>
          <w:sz w:val="28"/>
          <w:szCs w:val="28"/>
        </w:rPr>
        <w:t>пятиконечную</w:t>
      </w:r>
      <w:proofErr w:type="gramEnd"/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lastRenderedPageBreak/>
        <w:t>звезду.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7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И – направо!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И еще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Через левое плечо!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Хватит.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Выдохнуть, вдохнуть,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Потянуться, отдохнуть.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b/>
          <w:sz w:val="28"/>
          <w:szCs w:val="28"/>
        </w:rPr>
        <w:t>Военная техника.</w:t>
      </w:r>
      <w:r w:rsidRPr="007A6570">
        <w:rPr>
          <w:rFonts w:ascii="Times New Roman" w:hAnsi="Times New Roman" w:cs="Times New Roman"/>
          <w:sz w:val="28"/>
          <w:szCs w:val="28"/>
        </w:rPr>
        <w:t xml:space="preserve"> Наши летчики не давали спуску ни на земле, 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воздухе. Стремительно пикируя вниз и так же стремительно взмывая 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рискуя каждую минуту быть подбитыми.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A6570">
        <w:rPr>
          <w:rFonts w:ascii="Times New Roman" w:hAnsi="Times New Roman" w:cs="Times New Roman"/>
          <w:sz w:val="28"/>
          <w:szCs w:val="28"/>
        </w:rPr>
        <w:t xml:space="preserve"> предлагает рассмотреть детально картину «Бой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небе».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Что изображено на картине? (Ответы детей).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A6570">
        <w:rPr>
          <w:rFonts w:ascii="Times New Roman" w:hAnsi="Times New Roman" w:cs="Times New Roman"/>
          <w:sz w:val="28"/>
          <w:szCs w:val="28"/>
        </w:rPr>
        <w:t xml:space="preserve"> детям предлагает выполнить задание «Соедини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точкам». Дети соединяют и называют полученные виды военной техники (танк, самолёт, подводная лодка).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b/>
          <w:sz w:val="28"/>
          <w:szCs w:val="28"/>
        </w:rPr>
        <w:t>Ордена и медали.</w:t>
      </w:r>
      <w:r w:rsidRPr="007A6570">
        <w:rPr>
          <w:rFonts w:ascii="Times New Roman" w:hAnsi="Times New Roman" w:cs="Times New Roman"/>
          <w:sz w:val="28"/>
          <w:szCs w:val="28"/>
        </w:rPr>
        <w:t xml:space="preserve"> На войне за мужество и отвагу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 xml:space="preserve">боевого </w:t>
      </w:r>
      <w:proofErr w:type="gramStart"/>
      <w:r w:rsidRPr="007A6570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7A6570">
        <w:rPr>
          <w:rFonts w:ascii="Times New Roman" w:hAnsi="Times New Roman" w:cs="Times New Roman"/>
          <w:sz w:val="28"/>
          <w:szCs w:val="28"/>
        </w:rPr>
        <w:t xml:space="preserve"> чем награждали воинов?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A6570">
        <w:rPr>
          <w:rFonts w:ascii="Times New Roman" w:hAnsi="Times New Roman" w:cs="Times New Roman"/>
          <w:sz w:val="28"/>
          <w:szCs w:val="28"/>
        </w:rPr>
        <w:t xml:space="preserve"> предлагает рассмотреть медали и ордена (знаки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иллюстрации). Дети с миопией используют лупу при рассматривании.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Ребята, как в нашей стране отмечают День Победы?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Утром 9 мая в больших городах России проходят парады, а в небольших,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таких как наш город, торжественное шествие. Ветераны надевают ордена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и медали. Родственники погибших участников войны проходят на параде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в «Бессмертном полку». Люди дарят ветеранам цветы. Участники 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люди младшего возраста и дети возлагают венки и цветы к военным памятникам.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A6570">
        <w:rPr>
          <w:rFonts w:ascii="Times New Roman" w:hAnsi="Times New Roman" w:cs="Times New Roman"/>
          <w:sz w:val="28"/>
          <w:szCs w:val="28"/>
        </w:rPr>
        <w:t xml:space="preserve"> загадывает детям загадку.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Что за гром гремит весною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 xml:space="preserve">Над родной моей </w:t>
      </w:r>
      <w:r>
        <w:rPr>
          <w:rFonts w:ascii="Times New Roman" w:hAnsi="Times New Roman" w:cs="Times New Roman"/>
          <w:sz w:val="28"/>
          <w:szCs w:val="28"/>
        </w:rPr>
        <w:t>страной</w:t>
      </w:r>
      <w:r w:rsidRPr="007A6570">
        <w:rPr>
          <w:rFonts w:ascii="Times New Roman" w:hAnsi="Times New Roman" w:cs="Times New Roman"/>
          <w:sz w:val="28"/>
          <w:szCs w:val="28"/>
        </w:rPr>
        <w:t>?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Вдруг из чёрной темноты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Распускаются огни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Небывалой красоты. (Праздничный салют).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lastRenderedPageBreak/>
        <w:t>Вечером, когда стемнеет, начинается салют Победы. Ребята, кто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вас видел салют? Как разлетаются его огни? В какое время суток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бывает салют и почему? (Ответы детей). Да, вечером бывает салют, посвященный этому великому дню.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b/>
          <w:sz w:val="28"/>
          <w:szCs w:val="28"/>
        </w:rPr>
        <w:t>Салют.</w:t>
      </w:r>
      <w:r w:rsidRPr="007A6570">
        <w:rPr>
          <w:rFonts w:ascii="Times New Roman" w:hAnsi="Times New Roman" w:cs="Times New Roman"/>
          <w:sz w:val="28"/>
          <w:szCs w:val="28"/>
        </w:rPr>
        <w:t xml:space="preserve"> Я вам покажу, как можно нарисовать праздничный салют. Ракета пошла в небо – вспыхнула: ставим карандаш на бумагу и рисуем точку,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наматываем на нее круговыми движениями разноцветные линии. По 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 xml:space="preserve">рисуем вспышки, рассыпавшиеся маленькие </w:t>
      </w:r>
      <w:proofErr w:type="spellStart"/>
      <w:r w:rsidRPr="007A6570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7A6570">
        <w:rPr>
          <w:rFonts w:ascii="Times New Roman" w:hAnsi="Times New Roman" w:cs="Times New Roman"/>
          <w:sz w:val="28"/>
          <w:szCs w:val="28"/>
        </w:rPr>
        <w:t>.</w:t>
      </w:r>
    </w:p>
    <w:p w:rsidR="007A6570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Pr="007A6570">
        <w:rPr>
          <w:rFonts w:ascii="Times New Roman" w:hAnsi="Times New Roman" w:cs="Times New Roman"/>
          <w:sz w:val="28"/>
          <w:szCs w:val="28"/>
        </w:rPr>
        <w:t xml:space="preserve"> Что нового вы узнали? Какой праздник посвящён героям Великой Отечественной войны? (Ответы детей).</w:t>
      </w:r>
    </w:p>
    <w:p w:rsidR="00F330C8" w:rsidRPr="007A6570" w:rsidRDefault="007A6570" w:rsidP="007A657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570">
        <w:rPr>
          <w:rFonts w:ascii="Times New Roman" w:hAnsi="Times New Roman" w:cs="Times New Roman"/>
          <w:sz w:val="28"/>
          <w:szCs w:val="28"/>
        </w:rPr>
        <w:t>Дорогие дети! Поздравляю всех с наступающим праздником, желаю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крепкого здоровья, мирного неба, яркого солнца и счастливых улыбок!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70">
        <w:rPr>
          <w:rFonts w:ascii="Times New Roman" w:hAnsi="Times New Roman" w:cs="Times New Roman"/>
          <w:sz w:val="28"/>
          <w:szCs w:val="28"/>
        </w:rPr>
        <w:t>праздник Победы обязательно сходите с мамами и папами к памятнику воинам, погибшим за Родину, возложите цветы к Вечному огню, а если увидите ветеранов, поздравьте их с праздником, пожелайте им здоровья и скажите «Спасибо за Победу!»</w:t>
      </w:r>
    </w:p>
    <w:sectPr w:rsidR="00F330C8" w:rsidRPr="007A6570" w:rsidSect="007A65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0"/>
    <w:rsid w:val="007A6570"/>
    <w:rsid w:val="00BE6BA9"/>
    <w:rsid w:val="00F330C8"/>
    <w:rsid w:val="00F4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Николай</cp:lastModifiedBy>
  <cp:revision>2</cp:revision>
  <dcterms:created xsi:type="dcterms:W3CDTF">2019-04-04T08:51:00Z</dcterms:created>
  <dcterms:modified xsi:type="dcterms:W3CDTF">2019-04-10T05:30:00Z</dcterms:modified>
</cp:coreProperties>
</file>