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5"/>
        <w:tblW w:w="19702" w:type="dxa"/>
        <w:tblLook w:val="04A0" w:firstRow="1" w:lastRow="0" w:firstColumn="1" w:lastColumn="0" w:noHBand="0" w:noVBand="1"/>
      </w:tblPr>
      <w:tblGrid>
        <w:gridCol w:w="1559"/>
        <w:gridCol w:w="3793"/>
        <w:gridCol w:w="9815"/>
        <w:gridCol w:w="4535"/>
      </w:tblGrid>
      <w:tr w:rsidR="003F6B0C" w:rsidRPr="003F6B0C" w:rsidTr="003F6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2" w:type="dxa"/>
            <w:gridSpan w:val="4"/>
          </w:tcPr>
          <w:p w:rsidR="003F6B0C" w:rsidRPr="003F6B0C" w:rsidRDefault="003F6B0C" w:rsidP="003A1C3B">
            <w:pPr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по патриотическому воспитанию в подготовительной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2018-2019г.г.</w:t>
            </w:r>
            <w:bookmarkStart w:id="0" w:name="_GoBack"/>
            <w:bookmarkEnd w:id="0"/>
          </w:p>
        </w:tc>
      </w:tr>
      <w:tr w:rsidR="003F6B0C" w:rsidRPr="003F6B0C" w:rsidTr="003F6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F6B0C" w:rsidRPr="003F6B0C" w:rsidRDefault="003F6B0C" w:rsidP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815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4535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3F6B0C" w:rsidRPr="003F6B0C" w:rsidTr="003F6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F6B0C" w:rsidRPr="003F6B0C" w:rsidRDefault="003F6B0C" w:rsidP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3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«Моя семья»</w:t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1.Родственные связи.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2.Забота о доме.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3.Что такое семья.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4.Родословная.</w:t>
            </w:r>
          </w:p>
        </w:tc>
        <w:tc>
          <w:tcPr>
            <w:tcW w:w="9815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Воспитание  чувства признательности и любви к своей семье.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1.Конкретизировать первоначальные представление о различных  социальных функциях людей разного пола в семье (мальчик – сын, брат, папа, дядя, дедушка;  </w:t>
            </w:r>
            <w:proofErr w:type="gram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девочка – дочь, сестра, мама, тетя, бабушка.)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2.Обогащать первоначальные представления о значимости и красоте семейных обычаев, традиций, жилища.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3.Подвести детей к осознанию проявления любви, заботы и уважения к членам семьи, родственникам.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4.Стимулировать проявление познавательного интереса к явлениям истории и культуры своей семьи.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5.Конкретизировать первоначальные представления детей о родословной, разрешение понятия «род», «родня», «родословная», «родовое дерево».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6.Способствовать</w:t>
            </w:r>
            <w:proofErr w:type="gramEnd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самостоятельному применению полученных знаний в игровой, речевой деятельности.</w:t>
            </w:r>
          </w:p>
        </w:tc>
        <w:tc>
          <w:tcPr>
            <w:tcW w:w="4535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Дидактические игры («Родословная», «Кому что нужно», «Домашние обязанности», «</w:t>
            </w:r>
            <w:proofErr w:type="gram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 xml:space="preserve"> чем занят»), словесная игра «Кто чем кому приходится», сюжетно – ролевая игра «Семья», «Все расставим по местам», «Моя квартира», «Как поступить», «Лица и ситуации», «Кому что нужно», «Чей предмет?», «Подбери картинку», «Родословное дерево», «От рождение до старости», «Родословная», «Мои родственники», «Кому что подарить?», «Оденем семью»), подвижные игры («Пирог», «Горелки», «Карусели»), режиссерские игры («</w:t>
            </w:r>
            <w:proofErr w:type="gram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У тебя в гостях подруга», «У постели больного»), сюжетно – ролевая игра «Семья».</w:t>
            </w:r>
            <w:proofErr w:type="gramEnd"/>
          </w:p>
        </w:tc>
      </w:tr>
      <w:tr w:rsidR="003F6B0C" w:rsidRPr="003F6B0C" w:rsidTr="003F6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F6B0C" w:rsidRPr="003F6B0C" w:rsidRDefault="003F6B0C" w:rsidP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5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B0C" w:rsidRPr="003F6B0C" w:rsidTr="003F6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F6B0C" w:rsidRPr="003F6B0C" w:rsidRDefault="003F6B0C" w:rsidP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93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«Детский сад – мой второй дом».</w:t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1.История детского сада.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2.Чем занимаются в детском саду.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3.Взаимосвязь труда взрослых в детском саду.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4.Правила поведения.</w:t>
            </w:r>
          </w:p>
        </w:tc>
        <w:tc>
          <w:tcPr>
            <w:tcW w:w="9815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Становления основ уважительного отношения к сотрудникам детского сада.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1.Способствовать проявления потребности в получении информации об истории детского сада.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2.Вызвать желание рассказать о жизни в своем детском саду.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3.Обобщать первоначальные представления о взаимосвязи труда взрослых в детском саду.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4.Уточнять первоначальные представления о нормах и правилах взаимоотношений в детском саду.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5.Способствовать проявлению потребности в выполнении норм и</w:t>
            </w:r>
            <w:proofErr w:type="gramEnd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 в детском саду.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6.Способствовать самостоятельному применению полученных знаний в игровой, речевой деятельности. </w:t>
            </w:r>
          </w:p>
        </w:tc>
        <w:tc>
          <w:tcPr>
            <w:tcW w:w="4535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(«Собери картинку», «Подарки», «</w:t>
            </w:r>
            <w:proofErr w:type="gram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для труда», «Хорошо – плохо», «Правильно – неправильно», «Приготовим обед», «Узнай по фотографии место в детском саду»), сюжетно – ролевые игры «Детский сад», «У врача», «Повар»), коммуникативные игры («Я начну, а ты закончи», «Цветик – </w:t>
            </w:r>
            <w:proofErr w:type="spell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», «Хорошо – плохо»).</w:t>
            </w:r>
          </w:p>
        </w:tc>
      </w:tr>
      <w:tr w:rsidR="003F6B0C" w:rsidRPr="003F6B0C" w:rsidTr="003F6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F6B0C" w:rsidRPr="003F6B0C" w:rsidRDefault="003F6B0C" w:rsidP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3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«Родной город»</w:t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1.Достопремечательносми моего микрорайона.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2.достопраемечательность города Новосибирска.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3.Природа Новосибирского края.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4.Музей города Новосибирска.</w:t>
            </w:r>
          </w:p>
        </w:tc>
        <w:tc>
          <w:tcPr>
            <w:tcW w:w="9815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к родному городу.</w:t>
            </w:r>
          </w:p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1.Систематизировать знания детей о достопримечательностях, об улицах своего города, о  людях разных национальностей,  живущих в родном селе, о природе родного края.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2.Вызывать положительные эмоции в процессе приобщения к краеведческому материалу.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3.Обучать способам практического применения знаний в игровой, речевой деятельности.</w:t>
            </w:r>
          </w:p>
        </w:tc>
        <w:tc>
          <w:tcPr>
            <w:tcW w:w="4535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(«Найди объект», «Кто быстрее», «Знаешь ли ты?», «Дом, улица, город», «Заборчик», «Дом»), подвижные игры («Совушка», «Золотые ворота», «</w:t>
            </w:r>
            <w:proofErr w:type="gram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 xml:space="preserve"> вьюном хожу»), Сюжетно – ролевая игра «Зоопарк», «Музей». </w:t>
            </w:r>
          </w:p>
        </w:tc>
      </w:tr>
      <w:tr w:rsidR="003F6B0C" w:rsidRPr="003F6B0C" w:rsidTr="003F6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F6B0C" w:rsidRPr="003F6B0C" w:rsidRDefault="003F6B0C" w:rsidP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5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B0C" w:rsidRPr="003F6B0C" w:rsidTr="003F6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F6B0C" w:rsidRPr="003F6B0C" w:rsidRDefault="003F6B0C" w:rsidP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«Родная страна».</w:t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1.Государственные символы.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2.Слава </w:t>
            </w:r>
            <w:proofErr w:type="gram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великих городов</w:t>
            </w:r>
            <w:proofErr w:type="gramEnd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3.Россияне.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4.Славные люди России.</w:t>
            </w:r>
          </w:p>
        </w:tc>
        <w:tc>
          <w:tcPr>
            <w:tcW w:w="9815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Становление уважительного отношения к государственным символам.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1.Обогащать первоначальные представления о </w:t>
            </w:r>
            <w:proofErr w:type="gram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великих  городах</w:t>
            </w:r>
            <w:proofErr w:type="gramEnd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2.Стимулировать проявление познавательного интереса к явлениям истории и культуры городов России.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3.Формировать навыки самостоятельного применения полученных знаний в игровой деятельности.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4.Обогащать первоначальные представления о важнейших исторических событиях в России: объединение Руси, защитниках Отечества; об исторических деятелях: Александр Невский, Дмитрий Донской, Петр Великий.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5.Обогащать первоначальные представления о символике России.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6.Формировать навыки поведения, адекватного знаниям о символике.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7.Обогащать первоначальные представления о людях разных национальностей, населяющих Россию, их равноправии.</w:t>
            </w:r>
          </w:p>
        </w:tc>
        <w:tc>
          <w:tcPr>
            <w:tcW w:w="4535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Настольно -  печатная игра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«Создай свой герб», домино «Гербы городов России»,  дидактическая игра «Историческое лото», «Историческое лото», мозаика «Собери герб» (знакомые детям гербы собрать по образцу из фрагментов разных форм и размеров) «Одень куклу в национальный костюм», «Четвертый лишний», «Собери пейзаж», подвижные игры разных народов (русские народные игры – «Гори, гори ясно», «Плетень», «Лапоть», «Дрема», татарские народные игры – «Скок – перескок», «Лиса и</w:t>
            </w:r>
            <w:proofErr w:type="gramEnd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 xml:space="preserve"> курочки», башкирские народные игры – «Юрта», «Липкие пеньки»).</w:t>
            </w:r>
          </w:p>
        </w:tc>
      </w:tr>
      <w:tr w:rsidR="003F6B0C" w:rsidRPr="003F6B0C" w:rsidTr="003F6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F6B0C" w:rsidRPr="003F6B0C" w:rsidRDefault="003F6B0C" w:rsidP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93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«Декабрь – шапка зимы»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1.Сибирская погода.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2.Народные приметы.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3.Гжельские мастера.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815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1.Познакомить детей с характерными признаками декабря.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2.Воспитывать любовь к природе.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5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«Приметы зимы»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«Три месяца зимы»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Домино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F6B0C" w:rsidRPr="003F6B0C" w:rsidTr="003F6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F6B0C" w:rsidRPr="003F6B0C" w:rsidRDefault="003F6B0C" w:rsidP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«Государственные праздники России: Новый год»</w:t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1.Традиции Россиян.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2.Новогодний Новосибирск.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3.Новогодние забавы</w:t>
            </w:r>
          </w:p>
        </w:tc>
        <w:tc>
          <w:tcPr>
            <w:tcW w:w="9815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1.Рассказать о Государственных праздниках России.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2.Формировать понятие «государственный» праздник, «народный».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3.Способствовать развитию познавательной активности, повышать интерес к истории и культуре нашей страны, чувство патриотизма и уважения к своему народу.</w:t>
            </w:r>
          </w:p>
        </w:tc>
        <w:tc>
          <w:tcPr>
            <w:tcW w:w="4535" w:type="dxa"/>
          </w:tcPr>
          <w:p w:rsidR="003F6B0C" w:rsidRPr="003F6B0C" w:rsidRDefault="003F6B0C" w:rsidP="003A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Лабиринт «Хоккей»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собрать по образцу из фрагментов разных форм и размеров, «Животные Сибири».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 народные игры «Два Мороза», «Льдинки ветер и мороз»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Катание на лыжах, санках.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Игра в хоккей. Игры со «</w:t>
            </w:r>
            <w:proofErr w:type="spell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снеголепами</w:t>
            </w:r>
            <w:proofErr w:type="spellEnd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». Строительные игры «Терем Д. Мороза», «Горки для ребят».</w:t>
            </w:r>
          </w:p>
        </w:tc>
      </w:tr>
      <w:tr w:rsidR="003F6B0C" w:rsidRPr="003F6B0C" w:rsidTr="003F6B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3F6B0C" w:rsidRPr="003F6B0C" w:rsidRDefault="003F6B0C" w:rsidP="003A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93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«Русская традиционная культура».</w:t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F6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1.Жилища русских людей.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2.Одежда русских людей.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3.Предметы быта и утварь.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4.Традиции русской семьи.</w:t>
            </w:r>
          </w:p>
        </w:tc>
        <w:tc>
          <w:tcPr>
            <w:tcW w:w="9815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Становление основ уважительного отношения к культурным ценностям.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1.Обобщать первоначальные представления о жилище русского человека, его разновидностях и устройстве.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2.Воспитывать познавательный интерес к культуре своего народа.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3. Формировать навыки практического применения информации в игровой, конструктивной деятельности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4.Формировать навыки поведения, адекватного знаниям о культурных ценностях.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5.Обогащать обобщенные представления об устройстве жилища русского человека.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6.Конкретизировать первоначальные представления о специфике русского традиционного костюма.</w:t>
            </w:r>
            <w:r w:rsidRPr="003F6B0C">
              <w:rPr>
                <w:rFonts w:ascii="Times New Roman" w:hAnsi="Times New Roman" w:cs="Times New Roman"/>
                <w:sz w:val="24"/>
                <w:szCs w:val="24"/>
              </w:rPr>
              <w:br/>
              <w:t>7.способствовать установлению зависимости</w:t>
            </w:r>
          </w:p>
        </w:tc>
        <w:tc>
          <w:tcPr>
            <w:tcW w:w="4535" w:type="dxa"/>
          </w:tcPr>
          <w:p w:rsidR="003F6B0C" w:rsidRPr="003F6B0C" w:rsidRDefault="003F6B0C" w:rsidP="003A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Строительные игры «Терем для красавицы», «Дворец для царевны», дидактическая игра «Изба, терем и дворец», настольно – печатные игры («Найди отличия», лото «Кто построил дворец», народные игры («Узелок», «Челнок», «</w:t>
            </w:r>
            <w:proofErr w:type="spellStart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 w:rsidRPr="003F6B0C">
              <w:rPr>
                <w:rFonts w:ascii="Times New Roman" w:hAnsi="Times New Roman" w:cs="Times New Roman"/>
                <w:sz w:val="24"/>
                <w:szCs w:val="24"/>
              </w:rPr>
              <w:t>»), дидактические игры («Найди матрешку», «Русский костюм», «Мужская и женская русская одежда»), настольно – печатная игра «Подбери материал к русскому народному костюму,</w:t>
            </w:r>
            <w:proofErr w:type="gramEnd"/>
          </w:p>
        </w:tc>
      </w:tr>
    </w:tbl>
    <w:p w:rsidR="003F6B0C" w:rsidRPr="003F6B0C" w:rsidRDefault="003F6B0C" w:rsidP="003F6B0C">
      <w:pPr>
        <w:rPr>
          <w:rFonts w:ascii="Times New Roman" w:hAnsi="Times New Roman" w:cs="Times New Roman"/>
          <w:sz w:val="24"/>
          <w:szCs w:val="24"/>
        </w:rPr>
      </w:pPr>
    </w:p>
    <w:p w:rsidR="00C64AAB" w:rsidRPr="003F6B0C" w:rsidRDefault="00C64AAB">
      <w:pPr>
        <w:rPr>
          <w:rFonts w:ascii="Times New Roman" w:hAnsi="Times New Roman" w:cs="Times New Roman"/>
          <w:sz w:val="24"/>
          <w:szCs w:val="24"/>
        </w:rPr>
      </w:pPr>
    </w:p>
    <w:sectPr w:rsidR="00C64AAB" w:rsidRPr="003F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0C"/>
    <w:rsid w:val="003F6B0C"/>
    <w:rsid w:val="00C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3F6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3F6B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1030</Words>
  <Characters>5872</Characters>
  <Application>Microsoft Office Word</Application>
  <DocSecurity>0</DocSecurity>
  <Lines>48</Lines>
  <Paragraphs>13</Paragraphs>
  <ScaleCrop>false</ScaleCrop>
  <Company>Home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2019-04-11T11:11:00Z</dcterms:created>
  <dcterms:modified xsi:type="dcterms:W3CDTF">2019-04-11T11:14:00Z</dcterms:modified>
</cp:coreProperties>
</file>